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EC71" w14:textId="26E71476" w:rsidR="00D7530E" w:rsidRPr="00C62EEF" w:rsidRDefault="00C62EEF" w:rsidP="00C62EEF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C62EEF">
        <w:rPr>
          <w:rFonts w:ascii="Arial" w:eastAsia="Times New Roman" w:hAnsi="Arial" w:cs="Arial"/>
          <w:noProof/>
          <w:color w:val="000000" w:themeColor="text1"/>
        </w:rPr>
        <w:drawing>
          <wp:inline distT="0" distB="0" distL="0" distR="0" wp14:anchorId="0A08C1C5" wp14:editId="69688DAF">
            <wp:extent cx="6858000" cy="1033145"/>
            <wp:effectExtent l="0" t="0" r="0" b="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4"/>
                    <a:stretch/>
                  </pic:blipFill>
                  <pic:spPr bwMode="auto">
                    <a:xfrm>
                      <a:off x="0" y="0"/>
                      <a:ext cx="6858000" cy="103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5CDF3" w14:textId="6B105D1F" w:rsidR="00D7530E" w:rsidRPr="00C62EEF" w:rsidRDefault="00D7530E" w:rsidP="00D7530E">
      <w:pPr>
        <w:tabs>
          <w:tab w:val="left" w:pos="900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6DD15356" w14:textId="77777777" w:rsidR="00C62EEF" w:rsidRPr="00C62EEF" w:rsidRDefault="00C62EEF" w:rsidP="00D7530E">
      <w:pPr>
        <w:tabs>
          <w:tab w:val="left" w:pos="900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63CAD5B1" w14:textId="77777777" w:rsidR="00243AAA" w:rsidRPr="00C62EEF" w:rsidRDefault="00D7530E" w:rsidP="00ED73C1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ED73C1" w:rsidRPr="00C62EEF">
        <w:rPr>
          <w:rFonts w:ascii="Arial" w:hAnsi="Arial" w:cs="Arial"/>
          <w:b/>
          <w:color w:val="000000" w:themeColor="text1"/>
          <w:sz w:val="24"/>
          <w:szCs w:val="24"/>
        </w:rPr>
        <w:t>lumni of Color Conference (AOCC)</w:t>
      </w:r>
    </w:p>
    <w:p w14:paraId="573BDB91" w14:textId="4BE76BA6" w:rsidR="00ED73C1" w:rsidRPr="00C62EEF" w:rsidRDefault="00ED73C1" w:rsidP="00ED73C1">
      <w:p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AOCC is an initiative of the Harvard Graduate School of Education that aims to inspire and transform education by annually convening HGSE alumni, students, and community </w:t>
      </w:r>
      <w:r w:rsidR="0098600D" w:rsidRPr="00C62EEF">
        <w:rPr>
          <w:rFonts w:ascii="Arial" w:hAnsi="Arial" w:cs="Arial"/>
          <w:color w:val="000000" w:themeColor="text1"/>
          <w:sz w:val="24"/>
          <w:szCs w:val="24"/>
        </w:rPr>
        <w:t xml:space="preserve">members 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concerned with issues of race, 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>class,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and education, as they pertain to 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>all people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and particular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>ly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to communities of color.</w:t>
      </w:r>
    </w:p>
    <w:p w14:paraId="2E631FC5" w14:textId="54C9AD49" w:rsidR="00ED73C1" w:rsidRPr="00C62EEF" w:rsidRDefault="00ED73C1" w:rsidP="00ED73C1">
      <w:p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AOCC was started in 2003 from the shared vision of a small group of educators convening to create a safe space for discussing ra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 xml:space="preserve">ce and equity issues. Since its 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inception, AOCC is an annual event which brings together students, faculty, 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>alumni,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and scholars to engage in meaningful dialogue about educational equity.</w:t>
      </w:r>
    </w:p>
    <w:p w14:paraId="2BC69718" w14:textId="57B193DC" w:rsidR="00ED73C1" w:rsidRPr="00C62EEF" w:rsidRDefault="00A33374" w:rsidP="00ED73C1">
      <w:p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Leadership for the AOCC is provided by HGSE 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 xml:space="preserve">Alumni and current 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students through a nomin</w:t>
      </w:r>
      <w:r w:rsidR="00B8133C" w:rsidRPr="00C62EEF">
        <w:rPr>
          <w:rFonts w:ascii="Arial" w:hAnsi="Arial" w:cs="Arial"/>
          <w:color w:val="000000" w:themeColor="text1"/>
          <w:sz w:val="24"/>
          <w:szCs w:val="24"/>
        </w:rPr>
        <w:t>ation or self-nomination process.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Administration of AOCC is through the Office of Student 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>A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ffairs</w:t>
      </w:r>
      <w:r w:rsidR="00C62EEF" w:rsidRPr="00C62EEF">
        <w:rPr>
          <w:rFonts w:ascii="Arial" w:hAnsi="Arial" w:cs="Arial"/>
          <w:color w:val="000000" w:themeColor="text1"/>
          <w:sz w:val="24"/>
          <w:szCs w:val="24"/>
        </w:rPr>
        <w:t xml:space="preserve"> (OSA)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, including </w:t>
      </w:r>
      <w:r w:rsidR="00121933" w:rsidRPr="00C62EEF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 xml:space="preserve">annual </w:t>
      </w:r>
      <w:r w:rsidR="00121933" w:rsidRPr="00C62EEF">
        <w:rPr>
          <w:rFonts w:ascii="Arial" w:hAnsi="Arial" w:cs="Arial"/>
          <w:color w:val="000000" w:themeColor="text1"/>
          <w:sz w:val="24"/>
          <w:szCs w:val="24"/>
        </w:rPr>
        <w:t xml:space="preserve">process of </w:t>
      </w:r>
      <w:r w:rsidR="00B8133C" w:rsidRPr="00C62EEF">
        <w:rPr>
          <w:rFonts w:ascii="Arial" w:hAnsi="Arial" w:cs="Arial"/>
          <w:color w:val="000000" w:themeColor="text1"/>
          <w:sz w:val="24"/>
          <w:szCs w:val="24"/>
        </w:rPr>
        <w:t>s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>election of chairs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0325C9" w14:textId="4B15656A" w:rsidR="00351DBF" w:rsidRPr="00C62EEF" w:rsidRDefault="000A5BEE" w:rsidP="00A33374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Co-</w:t>
      </w:r>
      <w:r w:rsidR="00CF2178" w:rsidRPr="00C62EEF">
        <w:rPr>
          <w:rFonts w:ascii="Arial" w:hAnsi="Arial" w:cs="Arial"/>
          <w:bCs/>
          <w:color w:val="000000" w:themeColor="text1"/>
          <w:sz w:val="24"/>
          <w:szCs w:val="24"/>
        </w:rPr>
        <w:t>Chairs</w:t>
      </w:r>
      <w:r w:rsidR="00351DBF" w:rsidRPr="00C62EE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F2178" w:rsidRPr="00C62EEF">
        <w:rPr>
          <w:rFonts w:ascii="Arial" w:hAnsi="Arial" w:cs="Arial"/>
          <w:color w:val="000000" w:themeColor="text1"/>
          <w:sz w:val="24"/>
          <w:szCs w:val="24"/>
        </w:rPr>
        <w:t xml:space="preserve">are </w:t>
      </w:r>
      <w:r w:rsidR="00351DBF" w:rsidRPr="00C62EEF">
        <w:rPr>
          <w:rFonts w:ascii="Arial" w:hAnsi="Arial" w:cs="Arial"/>
          <w:color w:val="000000" w:themeColor="text1"/>
          <w:sz w:val="24"/>
          <w:szCs w:val="24"/>
        </w:rPr>
        <w:t xml:space="preserve">paid a stipend of $2,000 each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semester ($4,000 total) </w:t>
      </w:r>
      <w:r w:rsidR="00351DBF" w:rsidRPr="00C62EEF">
        <w:rPr>
          <w:rFonts w:ascii="Arial" w:hAnsi="Arial" w:cs="Arial"/>
          <w:color w:val="000000" w:themeColor="text1"/>
          <w:sz w:val="24"/>
          <w:szCs w:val="24"/>
        </w:rPr>
        <w:t>for the following responsibilities:</w:t>
      </w:r>
    </w:p>
    <w:p w14:paraId="43ABD06C" w14:textId="06C880DD" w:rsidR="00351DBF" w:rsidRPr="00C62EEF" w:rsidRDefault="00CF2178" w:rsidP="00CF2178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W</w:t>
      </w:r>
      <w:r w:rsidR="00351DBF" w:rsidRPr="00C62EEF">
        <w:rPr>
          <w:rFonts w:ascii="Arial" w:hAnsi="Arial" w:cs="Arial"/>
          <w:color w:val="000000" w:themeColor="text1"/>
          <w:sz w:val="24"/>
          <w:szCs w:val="24"/>
        </w:rPr>
        <w:t>eekly meetings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with OSA staff</w:t>
      </w:r>
    </w:p>
    <w:p w14:paraId="0753087E" w14:textId="502331E5" w:rsidR="004C4A15" w:rsidRPr="00C62EEF" w:rsidRDefault="004C4A15" w:rsidP="00351DBF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Develop a comprehensive program for the conference that address</w:t>
      </w:r>
      <w:r w:rsidR="00EF0054" w:rsidRPr="00C62EEF">
        <w:rPr>
          <w:rFonts w:ascii="Arial" w:hAnsi="Arial" w:cs="Arial"/>
          <w:color w:val="000000" w:themeColor="text1"/>
          <w:sz w:val="24"/>
          <w:szCs w:val="24"/>
        </w:rPr>
        <w:t>es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 the theme</w:t>
      </w:r>
      <w:r w:rsidR="00D7530E" w:rsidRPr="00C62EEF">
        <w:rPr>
          <w:rFonts w:ascii="Arial" w:hAnsi="Arial" w:cs="Arial"/>
          <w:color w:val="000000" w:themeColor="text1"/>
          <w:sz w:val="24"/>
          <w:szCs w:val="24"/>
        </w:rPr>
        <w:t>; coordinat</w:t>
      </w:r>
      <w:r w:rsidR="00EF0054" w:rsidRPr="00C62EEF">
        <w:rPr>
          <w:rFonts w:ascii="Arial" w:hAnsi="Arial" w:cs="Arial"/>
          <w:color w:val="000000" w:themeColor="text1"/>
          <w:sz w:val="24"/>
          <w:szCs w:val="24"/>
        </w:rPr>
        <w:t>e</w:t>
      </w:r>
      <w:r w:rsidR="00D7530E" w:rsidRPr="00C62EEF">
        <w:rPr>
          <w:rFonts w:ascii="Arial" w:hAnsi="Arial" w:cs="Arial"/>
          <w:color w:val="000000" w:themeColor="text1"/>
          <w:sz w:val="24"/>
          <w:szCs w:val="24"/>
        </w:rPr>
        <w:t xml:space="preserve"> call for proposals and proposal review; </w:t>
      </w:r>
      <w:r w:rsidR="00EF0054" w:rsidRPr="00C62EEF">
        <w:rPr>
          <w:rFonts w:ascii="Arial" w:hAnsi="Arial" w:cs="Arial"/>
          <w:color w:val="000000" w:themeColor="text1"/>
          <w:sz w:val="24"/>
          <w:szCs w:val="24"/>
        </w:rPr>
        <w:t xml:space="preserve">responsible for </w:t>
      </w:r>
      <w:r w:rsidR="00D7530E" w:rsidRPr="00C62EEF">
        <w:rPr>
          <w:rFonts w:ascii="Arial" w:hAnsi="Arial" w:cs="Arial"/>
          <w:color w:val="000000" w:themeColor="text1"/>
          <w:sz w:val="24"/>
          <w:szCs w:val="24"/>
        </w:rPr>
        <w:t>all conference logistics.</w:t>
      </w:r>
    </w:p>
    <w:p w14:paraId="17797E73" w14:textId="77777777" w:rsidR="00121933" w:rsidRPr="00C62EEF" w:rsidRDefault="00121933" w:rsidP="00351DBF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Recruiting and training student volu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>n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teers to manage the work of the conference</w:t>
      </w:r>
    </w:p>
    <w:p w14:paraId="2AF4CFDB" w14:textId="77777777" w:rsidR="00121933" w:rsidRPr="00C62EEF" w:rsidRDefault="00121933" w:rsidP="00121933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Working within the financial parameters (budget) provided by the school, in co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>njunction with oversight by OSA</w:t>
      </w:r>
    </w:p>
    <w:p w14:paraId="0CD6C261" w14:textId="77777777" w:rsidR="00121933" w:rsidRPr="00C62EEF" w:rsidRDefault="00121933" w:rsidP="00121933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Implementing an evalua</w:t>
      </w:r>
      <w:r w:rsidR="00472019" w:rsidRPr="00C62EEF">
        <w:rPr>
          <w:rFonts w:ascii="Arial" w:hAnsi="Arial" w:cs="Arial"/>
          <w:color w:val="000000" w:themeColor="text1"/>
          <w:sz w:val="24"/>
          <w:szCs w:val="24"/>
        </w:rPr>
        <w:t>tion process for the conference</w:t>
      </w:r>
    </w:p>
    <w:p w14:paraId="25EBB119" w14:textId="77777777" w:rsidR="00121933" w:rsidRPr="00C62EEF" w:rsidRDefault="00121933" w:rsidP="00121933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>Prepare a summary de-briefing report for the Office of Student Affairs</w:t>
      </w:r>
    </w:p>
    <w:p w14:paraId="091B7367" w14:textId="483A488C" w:rsidR="00BE5D6C" w:rsidRPr="00C62EEF" w:rsidRDefault="00BE5D6C" w:rsidP="00D7530E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The ideal candidate will have:</w:t>
      </w:r>
    </w:p>
    <w:p w14:paraId="3627169D" w14:textId="2AD0483D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Displayed an interest in, and a passion for, equity in education, especially as it relates to traditionally marginalized communities</w:t>
      </w:r>
    </w:p>
    <w:p w14:paraId="137013DF" w14:textId="2808FBDF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The ability to work as part of a shared leadership structure, as well as independently</w:t>
      </w:r>
    </w:p>
    <w:p w14:paraId="06F89702" w14:textId="1DC2CBE3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The time to commit to ensuring that the conference is of high quality and is executed to the standards set by prior years of the conference</w:t>
      </w:r>
    </w:p>
    <w:p w14:paraId="0D2F4CB5" w14:textId="4BA8155B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 xml:space="preserve">The ability to communicate effectively and professionally </w:t>
      </w:r>
    </w:p>
    <w:p w14:paraId="09C44858" w14:textId="09C629F8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The ability to recruit and train peers to assist with numerous aspects of the conference</w:t>
      </w:r>
    </w:p>
    <w:p w14:paraId="5E4DC5A1" w14:textId="70C61486" w:rsidR="00BE5D6C" w:rsidRPr="00C62EEF" w:rsidRDefault="00BE5D6C" w:rsidP="00BE5D6C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bCs/>
          <w:color w:val="000000" w:themeColor="text1"/>
          <w:sz w:val="24"/>
          <w:szCs w:val="24"/>
        </w:rPr>
        <w:t>Some prior conference planning experience is preferred, but not required</w:t>
      </w:r>
    </w:p>
    <w:p w14:paraId="700045F7" w14:textId="518DCF7D" w:rsidR="00ED73C1" w:rsidRPr="00C62EEF" w:rsidRDefault="002E12D7" w:rsidP="00C62EEF">
      <w:pPr>
        <w:rPr>
          <w:rFonts w:ascii="Arial" w:hAnsi="Arial" w:cs="Arial"/>
          <w:color w:val="000000" w:themeColor="text1"/>
          <w:sz w:val="24"/>
          <w:szCs w:val="24"/>
        </w:rPr>
      </w:pPr>
      <w:r w:rsidRPr="00C62EEF">
        <w:rPr>
          <w:rFonts w:ascii="Arial" w:hAnsi="Arial" w:cs="Arial"/>
          <w:color w:val="000000" w:themeColor="text1"/>
          <w:sz w:val="24"/>
          <w:szCs w:val="24"/>
        </w:rPr>
        <w:t xml:space="preserve">Interested students should submit a statement of interest, as well as a current resume to </w:t>
      </w:r>
      <w:r w:rsidR="00C62EEF" w:rsidRPr="00C62EEF">
        <w:rPr>
          <w:rFonts w:ascii="Arial" w:hAnsi="Arial" w:cs="Arial"/>
          <w:color w:val="000000" w:themeColor="text1"/>
          <w:sz w:val="24"/>
          <w:szCs w:val="24"/>
        </w:rPr>
        <w:t xml:space="preserve">the Office of Student Affairs </w:t>
      </w:r>
      <w:r w:rsidRPr="00C62EEF">
        <w:rPr>
          <w:rFonts w:ascii="Arial" w:hAnsi="Arial" w:cs="Arial"/>
          <w:color w:val="000000" w:themeColor="text1"/>
          <w:sz w:val="24"/>
          <w:szCs w:val="24"/>
        </w:rPr>
        <w:t>at</w:t>
      </w:r>
      <w:r w:rsidR="00C62EEF" w:rsidRPr="00C62E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6" w:history="1">
        <w:r w:rsidR="00C62EEF" w:rsidRPr="00C62EEF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osa@gse.harvard.edu</w:t>
        </w:r>
      </w:hyperlink>
      <w:r w:rsidR="00B8133C" w:rsidRPr="00C62EEF">
        <w:rPr>
          <w:rFonts w:ascii="Arial" w:hAnsi="Arial" w:cs="Arial"/>
          <w:color w:val="000000" w:themeColor="text1"/>
          <w:sz w:val="24"/>
          <w:szCs w:val="24"/>
        </w:rPr>
        <w:t>.</w:t>
      </w:r>
      <w:r w:rsidR="00C62E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ED73C1" w:rsidRPr="00C62EEF" w:rsidSect="009860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2576"/>
    <w:multiLevelType w:val="hybridMultilevel"/>
    <w:tmpl w:val="CC8CC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17AA0"/>
    <w:multiLevelType w:val="hybridMultilevel"/>
    <w:tmpl w:val="83F24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96067"/>
    <w:multiLevelType w:val="hybridMultilevel"/>
    <w:tmpl w:val="11C4F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453029">
    <w:abstractNumId w:val="2"/>
  </w:num>
  <w:num w:numId="2" w16cid:durableId="2076077878">
    <w:abstractNumId w:val="1"/>
  </w:num>
  <w:num w:numId="3" w16cid:durableId="210148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C1"/>
    <w:rsid w:val="000A5BEE"/>
    <w:rsid w:val="00121933"/>
    <w:rsid w:val="00163AD8"/>
    <w:rsid w:val="00243AAA"/>
    <w:rsid w:val="002E12D7"/>
    <w:rsid w:val="00351DBF"/>
    <w:rsid w:val="003E6F06"/>
    <w:rsid w:val="00472019"/>
    <w:rsid w:val="004C4A15"/>
    <w:rsid w:val="008354B7"/>
    <w:rsid w:val="008434CC"/>
    <w:rsid w:val="00940203"/>
    <w:rsid w:val="0097518E"/>
    <w:rsid w:val="0098600D"/>
    <w:rsid w:val="00A33374"/>
    <w:rsid w:val="00A36779"/>
    <w:rsid w:val="00B8133C"/>
    <w:rsid w:val="00BE5D6C"/>
    <w:rsid w:val="00C62EEF"/>
    <w:rsid w:val="00CF2178"/>
    <w:rsid w:val="00D7530E"/>
    <w:rsid w:val="00ED73C1"/>
    <w:rsid w:val="00E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FA2F"/>
  <w15:docId w15:val="{F023449F-63C7-4528-8AD6-13ECA30E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3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53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0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E12D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a@gse.harvard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HGSE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Galindo, Alex Andres</cp:lastModifiedBy>
  <cp:revision>5</cp:revision>
  <dcterms:created xsi:type="dcterms:W3CDTF">2019-06-14T14:33:00Z</dcterms:created>
  <dcterms:modified xsi:type="dcterms:W3CDTF">2022-09-26T13:42:00Z</dcterms:modified>
</cp:coreProperties>
</file>